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FAF6E" w14:textId="1480EF66" w:rsidR="00ED7F20" w:rsidRDefault="00941162" w:rsidP="00620D2F">
      <w:pPr>
        <w:pStyle w:val="ListParagraph"/>
        <w:numPr>
          <w:ilvl w:val="0"/>
          <w:numId w:val="7"/>
        </w:numPr>
      </w:pPr>
      <w:r>
        <w:t>What is the correct order</w:t>
      </w:r>
      <w:r w:rsidR="00D61794">
        <w:t xml:space="preserve"> of tissue or structures on radiographs </w:t>
      </w:r>
      <w:r>
        <w:t>from most</w:t>
      </w:r>
      <w:r w:rsidR="00E44493">
        <w:t xml:space="preserve"> opaque</w:t>
      </w:r>
      <w:r>
        <w:t xml:space="preserve"> to least </w:t>
      </w:r>
      <w:r w:rsidR="008715AB">
        <w:t>opaque</w:t>
      </w:r>
      <w:r>
        <w:t>?</w:t>
      </w:r>
      <w:r w:rsidR="003E5AA7">
        <w:t xml:space="preserve"> (1 point)</w:t>
      </w:r>
    </w:p>
    <w:p w14:paraId="403F235B" w14:textId="77777777" w:rsidR="005105C3" w:rsidRDefault="005105C3"/>
    <w:p w14:paraId="0A4CF683" w14:textId="66E70EFA" w:rsidR="005105C3" w:rsidRDefault="005105C3" w:rsidP="00E2291F">
      <w:pPr>
        <w:pStyle w:val="NoSpacing"/>
      </w:pPr>
      <w:r>
        <w:rPr>
          <w:noProof/>
        </w:rPr>
        <w:drawing>
          <wp:inline distT="0" distB="0" distL="0" distR="0" wp14:anchorId="21AB5545" wp14:editId="7BEBBE7D">
            <wp:extent cx="4016996" cy="4267200"/>
            <wp:effectExtent l="0" t="0" r="3175" b="0"/>
            <wp:docPr id="1" name="Picture 1" descr="A close-up of a person's ches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erson's ches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292" cy="427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1879" w14:textId="12FBC4F7" w:rsidR="00E2291F" w:rsidRDefault="00E2291F" w:rsidP="00E2291F">
      <w:pPr>
        <w:pStyle w:val="NoSpacing"/>
      </w:pPr>
      <w:r w:rsidRPr="00E2291F">
        <w:t>Case courtesy of Dr Varun Babu, Radiopaedia.org, rID: 44984</w:t>
      </w:r>
    </w:p>
    <w:p w14:paraId="35310719" w14:textId="77777777" w:rsidR="00941162" w:rsidRDefault="00941162"/>
    <w:p w14:paraId="16317DBF" w14:textId="186B7EF0" w:rsidR="00941162" w:rsidRDefault="008715AB" w:rsidP="008715AB">
      <w:pPr>
        <w:pStyle w:val="ListParagraph"/>
        <w:numPr>
          <w:ilvl w:val="0"/>
          <w:numId w:val="1"/>
        </w:numPr>
      </w:pPr>
      <w:r>
        <w:t xml:space="preserve">Metal, bone, </w:t>
      </w:r>
      <w:r w:rsidR="003A4D26">
        <w:t>soft tissue, fat, air</w:t>
      </w:r>
    </w:p>
    <w:p w14:paraId="3F877AEA" w14:textId="7DFF8494" w:rsidR="003A4D26" w:rsidRDefault="003A4D26" w:rsidP="008715AB">
      <w:pPr>
        <w:pStyle w:val="ListParagraph"/>
        <w:numPr>
          <w:ilvl w:val="0"/>
          <w:numId w:val="1"/>
        </w:numPr>
      </w:pPr>
      <w:r>
        <w:t>Bone, metal, soft tissue, fat, air</w:t>
      </w:r>
    </w:p>
    <w:p w14:paraId="3E88EF88" w14:textId="7C5754F5" w:rsidR="003A4D26" w:rsidRDefault="003A4D26" w:rsidP="008715AB">
      <w:pPr>
        <w:pStyle w:val="ListParagraph"/>
        <w:numPr>
          <w:ilvl w:val="0"/>
          <w:numId w:val="1"/>
        </w:numPr>
      </w:pPr>
      <w:r>
        <w:t>Metal, bone, fat, soft tissue, air</w:t>
      </w:r>
    </w:p>
    <w:p w14:paraId="24280350" w14:textId="3BFAD830" w:rsidR="003A4D26" w:rsidRDefault="003A4D26" w:rsidP="008715AB">
      <w:pPr>
        <w:pStyle w:val="ListParagraph"/>
        <w:numPr>
          <w:ilvl w:val="0"/>
          <w:numId w:val="1"/>
        </w:numPr>
      </w:pPr>
      <w:r>
        <w:t>Air, fat, soft tissue, bone, metal</w:t>
      </w:r>
    </w:p>
    <w:p w14:paraId="5C7B6BD1" w14:textId="3A6AAA7F" w:rsidR="003A4D26" w:rsidRDefault="003A4D26" w:rsidP="008715AB">
      <w:pPr>
        <w:pStyle w:val="ListParagraph"/>
        <w:numPr>
          <w:ilvl w:val="0"/>
          <w:numId w:val="1"/>
        </w:numPr>
      </w:pPr>
      <w:r>
        <w:t>Air, soft tissue, fat, bone, metal</w:t>
      </w:r>
    </w:p>
    <w:p w14:paraId="686E199B" w14:textId="056F229D" w:rsidR="00D50BD9" w:rsidRDefault="00D61794" w:rsidP="00E44493">
      <w:pPr>
        <w:pStyle w:val="NoSpacing"/>
      </w:pPr>
      <w:r>
        <w:t>The correct answer is A</w:t>
      </w:r>
      <w:r w:rsidR="00CA4B9C">
        <w:t>. Tissue with higher density is more opaque on radiographs. Th</w:t>
      </w:r>
      <w:r w:rsidR="008D56C3">
        <w:t>e</w:t>
      </w:r>
      <w:r w:rsidR="00CA4B9C">
        <w:t xml:space="preserve"> Alliance of Medical Student Educators in Radiology</w:t>
      </w:r>
      <w:r w:rsidR="007C3779">
        <w:t xml:space="preserve"> (AMSER)</w:t>
      </w:r>
      <w:r w:rsidR="00CA4B9C">
        <w:t xml:space="preserve"> </w:t>
      </w:r>
      <w:r w:rsidR="004F32BB">
        <w:t>objective</w:t>
      </w:r>
      <w:r w:rsidR="007C3779">
        <w:t xml:space="preserve"> for this case</w:t>
      </w:r>
      <w:r w:rsidR="008D56C3">
        <w:t xml:space="preserve"> is</w:t>
      </w:r>
      <w:r w:rsidR="007C3779">
        <w:t xml:space="preserve">: </w:t>
      </w:r>
    </w:p>
    <w:p w14:paraId="0A3A104C" w14:textId="489071E4" w:rsidR="00D61794" w:rsidRDefault="00074CA6" w:rsidP="00E44493">
      <w:pPr>
        <w:pStyle w:val="NoSpacing"/>
      </w:pPr>
      <w:r>
        <w:rPr>
          <w:sz w:val="23"/>
          <w:szCs w:val="23"/>
        </w:rPr>
        <w:t>Categorize different tissues from most to least opaque on x-ray including: bone, soft tissue, air, metal, and fat.</w:t>
      </w:r>
    </w:p>
    <w:p w14:paraId="278E198E" w14:textId="77777777" w:rsidR="00E2291F" w:rsidRDefault="00E2291F" w:rsidP="00D61794"/>
    <w:p w14:paraId="24533213" w14:textId="77777777" w:rsidR="00E2291F" w:rsidRDefault="00E2291F" w:rsidP="00D61794"/>
    <w:p w14:paraId="015A6FA9" w14:textId="77777777" w:rsidR="00E2291F" w:rsidRDefault="00E2291F" w:rsidP="00D61794"/>
    <w:p w14:paraId="0161CDF3" w14:textId="77777777" w:rsidR="00074CA6" w:rsidRDefault="00074CA6" w:rsidP="00D61794"/>
    <w:p w14:paraId="403B842E" w14:textId="0A5BED23" w:rsidR="00E2291F" w:rsidRDefault="003C0196" w:rsidP="00620D2F">
      <w:pPr>
        <w:pStyle w:val="ListParagraph"/>
        <w:numPr>
          <w:ilvl w:val="0"/>
          <w:numId w:val="7"/>
        </w:numPr>
      </w:pPr>
      <w:r>
        <w:lastRenderedPageBreak/>
        <w:t xml:space="preserve">What is the diagnosis and in what position </w:t>
      </w:r>
      <w:r w:rsidR="00D94FCA">
        <w:t>was the patient in when</w:t>
      </w:r>
      <w:r>
        <w:t xml:space="preserve"> th</w:t>
      </w:r>
      <w:r w:rsidR="00074CA6">
        <w:t xml:space="preserve">is </w:t>
      </w:r>
      <w:r w:rsidR="00D94FCA">
        <w:t xml:space="preserve">chest radiograph </w:t>
      </w:r>
      <w:r w:rsidR="00074CA6">
        <w:t>was</w:t>
      </w:r>
      <w:r>
        <w:t xml:space="preserve"> obtained?</w:t>
      </w:r>
      <w:r w:rsidR="003E5AA7">
        <w:t xml:space="preserve"> (2 points)</w:t>
      </w:r>
    </w:p>
    <w:p w14:paraId="77C1BEE6" w14:textId="3077CBB1" w:rsidR="003C0196" w:rsidRDefault="00906533" w:rsidP="00906533">
      <w:pPr>
        <w:pStyle w:val="NoSpacing"/>
      </w:pPr>
      <w:r>
        <w:rPr>
          <w:noProof/>
        </w:rPr>
        <w:drawing>
          <wp:inline distT="0" distB="0" distL="0" distR="0" wp14:anchorId="129CA9C0" wp14:editId="26C899C3">
            <wp:extent cx="4829372" cy="4857750"/>
            <wp:effectExtent l="0" t="0" r="9525" b="0"/>
            <wp:docPr id="2" name="Picture 2" descr="X-ray of a person's ches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X-ray of a person's ches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651" cy="48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2F986" w14:textId="17B45117" w:rsidR="00906533" w:rsidRDefault="00906533" w:rsidP="00906533">
      <w:pPr>
        <w:pStyle w:val="NoSpacing"/>
      </w:pPr>
      <w:r w:rsidRPr="00906533">
        <w:t>Case courtesy of Dr Guilherme Pioli Resende, Radiopaedia.org, rID: 81470</w:t>
      </w:r>
    </w:p>
    <w:p w14:paraId="00A0EA4A" w14:textId="77777777" w:rsidR="00906533" w:rsidRDefault="00906533" w:rsidP="00906533">
      <w:pPr>
        <w:pStyle w:val="NoSpacing"/>
      </w:pPr>
    </w:p>
    <w:p w14:paraId="59F78C90" w14:textId="6D79E3C6" w:rsidR="00906533" w:rsidRDefault="00906533" w:rsidP="00906533">
      <w:pPr>
        <w:pStyle w:val="ListParagraph"/>
        <w:numPr>
          <w:ilvl w:val="0"/>
          <w:numId w:val="2"/>
        </w:numPr>
      </w:pPr>
      <w:r>
        <w:t>Pneumothorax, upright</w:t>
      </w:r>
    </w:p>
    <w:p w14:paraId="1D05D3AE" w14:textId="4B953B84" w:rsidR="00906533" w:rsidRDefault="00906533" w:rsidP="00906533">
      <w:pPr>
        <w:pStyle w:val="ListParagraph"/>
        <w:numPr>
          <w:ilvl w:val="0"/>
          <w:numId w:val="2"/>
        </w:numPr>
      </w:pPr>
      <w:r>
        <w:t>Pneumothorax, supine</w:t>
      </w:r>
    </w:p>
    <w:p w14:paraId="5994772C" w14:textId="228788AA" w:rsidR="00906533" w:rsidRDefault="00906533" w:rsidP="00906533">
      <w:pPr>
        <w:pStyle w:val="ListParagraph"/>
        <w:numPr>
          <w:ilvl w:val="0"/>
          <w:numId w:val="2"/>
        </w:numPr>
      </w:pPr>
      <w:r>
        <w:t>Pneumoperitoneum, supine</w:t>
      </w:r>
    </w:p>
    <w:p w14:paraId="49FD67BB" w14:textId="17C04BEC" w:rsidR="00906533" w:rsidRDefault="00906533" w:rsidP="00906533">
      <w:pPr>
        <w:pStyle w:val="ListParagraph"/>
        <w:numPr>
          <w:ilvl w:val="0"/>
          <w:numId w:val="2"/>
        </w:numPr>
      </w:pPr>
      <w:r>
        <w:t>Pneumoperitoneum, upright</w:t>
      </w:r>
    </w:p>
    <w:p w14:paraId="33001B8C" w14:textId="54D43E61" w:rsidR="00906533" w:rsidRDefault="00D94FCA" w:rsidP="00906533">
      <w:pPr>
        <w:pStyle w:val="ListParagraph"/>
        <w:numPr>
          <w:ilvl w:val="0"/>
          <w:numId w:val="2"/>
        </w:numPr>
      </w:pPr>
      <w:r>
        <w:t>Pneumomediastinum, upright</w:t>
      </w:r>
    </w:p>
    <w:p w14:paraId="154D1CDA" w14:textId="77777777" w:rsidR="00D94FCA" w:rsidRDefault="00D94FCA" w:rsidP="00D94FCA"/>
    <w:p w14:paraId="04A95EC9" w14:textId="216B755E" w:rsidR="00D94FCA" w:rsidRDefault="00D94FCA" w:rsidP="00D94FCA">
      <w:r>
        <w:t xml:space="preserve">The correct answer is </w:t>
      </w:r>
      <w:r w:rsidR="00074CA6">
        <w:t>D</w:t>
      </w:r>
      <w:r>
        <w:t xml:space="preserve">. The superior and inferior margins of the diaphragm silhouette are visible because a silhouette is created by air in the lung above the diaphragm and free intra-peritoneal air below the diaphragm. </w:t>
      </w:r>
      <w:r w:rsidR="009202C9">
        <w:t xml:space="preserve">The patient </w:t>
      </w:r>
      <w:r w:rsidR="003A7894">
        <w:t>must</w:t>
      </w:r>
      <w:r w:rsidR="009202C9">
        <w:t xml:space="preserve"> be upright for free air to collect under the diaphragm and for a horizontal air-fluid level to form in the stomach. </w:t>
      </w:r>
      <w:r w:rsidR="003A7894">
        <w:t xml:space="preserve">Free intra-abdominal air is best recognized on upright </w:t>
      </w:r>
      <w:r w:rsidR="004F728B">
        <w:t xml:space="preserve">chest, upright abdomen, </w:t>
      </w:r>
      <w:r w:rsidR="003A7894">
        <w:t xml:space="preserve">or left lateral decubitus </w:t>
      </w:r>
      <w:r w:rsidR="004F728B">
        <w:t xml:space="preserve">abdomen </w:t>
      </w:r>
      <w:r w:rsidR="007C3779">
        <w:t>radiographs</w:t>
      </w:r>
      <w:r w:rsidR="003A7894">
        <w:t xml:space="preserve"> and is more difficult or not </w:t>
      </w:r>
      <w:r w:rsidR="007C3779">
        <w:t xml:space="preserve">possible to identify on supine radiographs. </w:t>
      </w:r>
      <w:r w:rsidR="00606759">
        <w:t>Th</w:t>
      </w:r>
      <w:r w:rsidR="00204A43">
        <w:t xml:space="preserve">e </w:t>
      </w:r>
      <w:r w:rsidR="00606759">
        <w:t>AMSER objective for this case</w:t>
      </w:r>
      <w:r w:rsidR="00204A43">
        <w:t xml:space="preserve"> is</w:t>
      </w:r>
      <w:r w:rsidR="00606759">
        <w:t xml:space="preserve">: </w:t>
      </w:r>
      <w:r w:rsidR="005C11B1">
        <w:rPr>
          <w:sz w:val="23"/>
          <w:szCs w:val="23"/>
        </w:rPr>
        <w:t>Recognize free intra-</w:t>
      </w:r>
      <w:r w:rsidR="005C11B1">
        <w:rPr>
          <w:sz w:val="23"/>
          <w:szCs w:val="23"/>
        </w:rPr>
        <w:lastRenderedPageBreak/>
        <w:t>abdominal air on plain film and describe how patient positioning may affect sensitivity for its detection</w:t>
      </w:r>
      <w:r w:rsidR="00606759">
        <w:rPr>
          <w:sz w:val="23"/>
          <w:szCs w:val="23"/>
        </w:rPr>
        <w:t>.</w:t>
      </w:r>
      <w:r w:rsidR="003A7894">
        <w:rPr>
          <w:sz w:val="23"/>
          <w:szCs w:val="23"/>
        </w:rPr>
        <w:t xml:space="preserve"> </w:t>
      </w:r>
    </w:p>
    <w:p w14:paraId="21C2F54C" w14:textId="6A606298" w:rsidR="004D6059" w:rsidRDefault="00C55978" w:rsidP="00620D2F">
      <w:pPr>
        <w:pStyle w:val="ListParagraph"/>
        <w:numPr>
          <w:ilvl w:val="0"/>
          <w:numId w:val="7"/>
        </w:numPr>
      </w:pPr>
      <w:r>
        <w:t xml:space="preserve">This </w:t>
      </w:r>
      <w:r w:rsidR="009254BF">
        <w:t>wrist radiograph shows a fracture of the most commonly fractured carpal bone. Which bone is fractured?</w:t>
      </w:r>
      <w:r w:rsidR="003E5AA7">
        <w:t xml:space="preserve"> (1 point)</w:t>
      </w:r>
    </w:p>
    <w:p w14:paraId="7F0C8AB8" w14:textId="33630328" w:rsidR="009254BF" w:rsidRDefault="0033642A" w:rsidP="0033642A">
      <w:pPr>
        <w:pStyle w:val="NoSpacing"/>
      </w:pPr>
      <w:r>
        <w:rPr>
          <w:noProof/>
        </w:rPr>
        <w:drawing>
          <wp:inline distT="0" distB="0" distL="0" distR="0" wp14:anchorId="6523BE5B" wp14:editId="010E021B">
            <wp:extent cx="4406596" cy="5010150"/>
            <wp:effectExtent l="0" t="0" r="0" b="0"/>
            <wp:docPr id="3" name="Picture 3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10" cy="502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D78D8" w14:textId="66F60E34" w:rsidR="0033642A" w:rsidRDefault="003140B0" w:rsidP="003140B0">
      <w:r w:rsidRPr="003140B0">
        <w:t>Case courtesy of Dr Hani Makky Al Salam, Radiopaedia.org, rID: 13037</w:t>
      </w:r>
    </w:p>
    <w:p w14:paraId="36D9D5CA" w14:textId="77777777" w:rsidR="003140B0" w:rsidRDefault="003140B0" w:rsidP="003140B0"/>
    <w:p w14:paraId="2E60BF5B" w14:textId="0A522C8D" w:rsidR="003140B0" w:rsidRDefault="003140B0" w:rsidP="003140B0">
      <w:pPr>
        <w:pStyle w:val="ListParagraph"/>
        <w:numPr>
          <w:ilvl w:val="0"/>
          <w:numId w:val="3"/>
        </w:numPr>
      </w:pPr>
      <w:r>
        <w:t>Triquetrum</w:t>
      </w:r>
    </w:p>
    <w:p w14:paraId="15884D97" w14:textId="4805AFDC" w:rsidR="003140B0" w:rsidRDefault="003140B0" w:rsidP="003140B0">
      <w:pPr>
        <w:pStyle w:val="ListParagraph"/>
        <w:numPr>
          <w:ilvl w:val="0"/>
          <w:numId w:val="3"/>
        </w:numPr>
      </w:pPr>
      <w:r>
        <w:t>Lunate</w:t>
      </w:r>
    </w:p>
    <w:p w14:paraId="188F723A" w14:textId="1DF9CA19" w:rsidR="003140B0" w:rsidRDefault="003140B0" w:rsidP="003140B0">
      <w:pPr>
        <w:pStyle w:val="ListParagraph"/>
        <w:numPr>
          <w:ilvl w:val="0"/>
          <w:numId w:val="3"/>
        </w:numPr>
      </w:pPr>
      <w:r>
        <w:t>Hamate</w:t>
      </w:r>
    </w:p>
    <w:p w14:paraId="0EAD310F" w14:textId="75C3A496" w:rsidR="003140B0" w:rsidRDefault="003140B0" w:rsidP="003140B0">
      <w:pPr>
        <w:pStyle w:val="ListParagraph"/>
        <w:numPr>
          <w:ilvl w:val="0"/>
          <w:numId w:val="3"/>
        </w:numPr>
      </w:pPr>
      <w:r>
        <w:t>Capitate</w:t>
      </w:r>
    </w:p>
    <w:p w14:paraId="7B866F0C" w14:textId="1C1EE999" w:rsidR="003140B0" w:rsidRDefault="003140B0" w:rsidP="003140B0">
      <w:pPr>
        <w:pStyle w:val="ListParagraph"/>
        <w:numPr>
          <w:ilvl w:val="0"/>
          <w:numId w:val="3"/>
        </w:numPr>
      </w:pPr>
      <w:r>
        <w:t>Scaphoid</w:t>
      </w:r>
    </w:p>
    <w:p w14:paraId="79A355C2" w14:textId="77777777" w:rsidR="005533FE" w:rsidRDefault="003140B0" w:rsidP="005533FE">
      <w:pPr>
        <w:pStyle w:val="NoSpacing"/>
      </w:pPr>
      <w:r>
        <w:t xml:space="preserve">The correct answer is E. </w:t>
      </w:r>
      <w:r w:rsidR="00205BE5">
        <w:t xml:space="preserve">The fracture is recognized as a lucency across the scaphoid waist. The scaphoid is the most commonly fractured carpal bone. These are the AMSER objectives for this case: </w:t>
      </w:r>
    </w:p>
    <w:p w14:paraId="3887BE10" w14:textId="77777777" w:rsidR="005533FE" w:rsidRDefault="00544C09" w:rsidP="005533FE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Recognize a non-displaced fracture on x-ray. </w:t>
      </w:r>
    </w:p>
    <w:p w14:paraId="01527B0B" w14:textId="37CB69CC" w:rsidR="003140B0" w:rsidRDefault="002751EE" w:rsidP="005533FE">
      <w:pPr>
        <w:pStyle w:val="NoSpacing"/>
      </w:pPr>
      <w:r>
        <w:rPr>
          <w:sz w:val="23"/>
          <w:szCs w:val="23"/>
        </w:rPr>
        <w:lastRenderedPageBreak/>
        <w:t xml:space="preserve">Identify and name the major parts of the following bones on x-ray: Humerus, radius, ulna, carpal bones, metacarpals and phalanges, femur, fibula, tibia, tarsal bones, calcaneus, metatarsals, vertebrae, ribs, pelvis, </w:t>
      </w:r>
      <w:r w:rsidR="003C6E16">
        <w:rPr>
          <w:sz w:val="23"/>
          <w:szCs w:val="23"/>
        </w:rPr>
        <w:t>clavicles,</w:t>
      </w:r>
      <w:r>
        <w:rPr>
          <w:sz w:val="23"/>
          <w:szCs w:val="23"/>
        </w:rPr>
        <w:t xml:space="preserve"> and scapulae.</w:t>
      </w:r>
    </w:p>
    <w:p w14:paraId="7FF882AE" w14:textId="77777777" w:rsidR="00DF41AD" w:rsidRDefault="00DF41AD"/>
    <w:p w14:paraId="32002AB6" w14:textId="7A67BE33" w:rsidR="004D6059" w:rsidRDefault="00E87701" w:rsidP="00DF41AD">
      <w:pPr>
        <w:pStyle w:val="ListParagraph"/>
        <w:numPr>
          <w:ilvl w:val="0"/>
          <w:numId w:val="7"/>
        </w:numPr>
      </w:pPr>
      <w:r>
        <w:t xml:space="preserve">This patient sustained a head injury in a motor vehicle accident. </w:t>
      </w:r>
      <w:r w:rsidR="008C1D8E">
        <w:t xml:space="preserve">A head CT without contrast was performed. </w:t>
      </w:r>
      <w:r w:rsidR="005E2D12">
        <w:t xml:space="preserve">There is midline shift from left to right indicating subfalcine herniation. </w:t>
      </w:r>
      <w:r w:rsidR="00991C89">
        <w:t>What is th</w:t>
      </w:r>
      <w:r w:rsidR="005E2D12">
        <w:t>e cause of the shift</w:t>
      </w:r>
      <w:r w:rsidR="00991C89">
        <w:t>?</w:t>
      </w:r>
      <w:r w:rsidR="003E5AA7">
        <w:t xml:space="preserve"> (1 point)</w:t>
      </w:r>
    </w:p>
    <w:p w14:paraId="3BE8C5EA" w14:textId="77777777" w:rsidR="00C77C48" w:rsidRDefault="00991C89" w:rsidP="005E2D12">
      <w:pPr>
        <w:pStyle w:val="NoSpacing"/>
      </w:pPr>
      <w:r>
        <w:rPr>
          <w:noProof/>
        </w:rPr>
        <w:drawing>
          <wp:inline distT="0" distB="0" distL="0" distR="0" wp14:anchorId="679A58E8" wp14:editId="5BF2C01C">
            <wp:extent cx="4508500" cy="4508500"/>
            <wp:effectExtent l="0" t="0" r="6350" b="6350"/>
            <wp:docPr id="4" name="Picture 4" descr="A close up of the mo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the mo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C48" w:rsidRPr="00C77C48">
        <w:t xml:space="preserve"> </w:t>
      </w:r>
    </w:p>
    <w:p w14:paraId="154EF6CA" w14:textId="6FE4E9C3" w:rsidR="00991C89" w:rsidRDefault="00C77C48" w:rsidP="00C77C48">
      <w:r w:rsidRPr="00C77C48">
        <w:t>Case courtesy of Dr David Cuete, Radiopaedia.org, rID: 29440</w:t>
      </w:r>
    </w:p>
    <w:p w14:paraId="36A56E24" w14:textId="1DE3E250" w:rsidR="00C77C48" w:rsidRDefault="00C77C48" w:rsidP="00C77C48">
      <w:pPr>
        <w:pStyle w:val="ListParagraph"/>
        <w:numPr>
          <w:ilvl w:val="0"/>
          <w:numId w:val="4"/>
        </w:numPr>
      </w:pPr>
      <w:r>
        <w:t>Sub</w:t>
      </w:r>
      <w:r w:rsidR="00F517D7">
        <w:t>dural hematoma</w:t>
      </w:r>
    </w:p>
    <w:p w14:paraId="7466DA9E" w14:textId="5F3CA17B" w:rsidR="00F517D7" w:rsidRDefault="00F517D7" w:rsidP="00C77C48">
      <w:pPr>
        <w:pStyle w:val="ListParagraph"/>
        <w:numPr>
          <w:ilvl w:val="0"/>
          <w:numId w:val="4"/>
        </w:numPr>
      </w:pPr>
      <w:r>
        <w:t>Epidural hematoma</w:t>
      </w:r>
    </w:p>
    <w:p w14:paraId="43F2E85A" w14:textId="766D3668" w:rsidR="00F517D7" w:rsidRDefault="00F517D7" w:rsidP="00C77C48">
      <w:pPr>
        <w:pStyle w:val="ListParagraph"/>
        <w:numPr>
          <w:ilvl w:val="0"/>
          <w:numId w:val="4"/>
        </w:numPr>
      </w:pPr>
      <w:r>
        <w:t>Intra-parenchymal brain hemorrhage</w:t>
      </w:r>
    </w:p>
    <w:p w14:paraId="3A8288BF" w14:textId="1E9EBC50" w:rsidR="00F517D7" w:rsidRDefault="00F517D7" w:rsidP="00C77C48">
      <w:pPr>
        <w:pStyle w:val="ListParagraph"/>
        <w:numPr>
          <w:ilvl w:val="0"/>
          <w:numId w:val="4"/>
        </w:numPr>
      </w:pPr>
      <w:r>
        <w:t>Scalp hematoma</w:t>
      </w:r>
    </w:p>
    <w:p w14:paraId="1F059085" w14:textId="7704D342" w:rsidR="00F517D7" w:rsidRDefault="00F517D7" w:rsidP="00C77C48">
      <w:pPr>
        <w:pStyle w:val="ListParagraph"/>
        <w:numPr>
          <w:ilvl w:val="0"/>
          <w:numId w:val="4"/>
        </w:numPr>
      </w:pPr>
      <w:r>
        <w:t xml:space="preserve">Intra-ventricular </w:t>
      </w:r>
      <w:r w:rsidR="008C1D8E">
        <w:t>hemorrhage</w:t>
      </w:r>
    </w:p>
    <w:p w14:paraId="72CFC9CF" w14:textId="77777777" w:rsidR="0065788E" w:rsidRDefault="008C1D8E" w:rsidP="0065788E">
      <w:pPr>
        <w:pStyle w:val="NoSpacing"/>
      </w:pPr>
      <w:r>
        <w:t xml:space="preserve">The correct answer is B. The epidural hematoma is recognized as an area of increased density with a convex margin with the brain. </w:t>
      </w:r>
      <w:r w:rsidR="00C12E60">
        <w:t xml:space="preserve">It has mass effect causing midline shift. The AMSER objective for this question </w:t>
      </w:r>
      <w:r w:rsidR="0065788E">
        <w:t>is</w:t>
      </w:r>
      <w:r w:rsidR="00C12E60">
        <w:t xml:space="preserve">: </w:t>
      </w:r>
    </w:p>
    <w:p w14:paraId="50E6BE4D" w14:textId="00E881FF" w:rsidR="00C12E60" w:rsidRDefault="0065788E" w:rsidP="0065788E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Discriminate between a subdural and epidural hematoma at CT.</w:t>
      </w:r>
    </w:p>
    <w:p w14:paraId="1ADC8C6C" w14:textId="77777777" w:rsidR="00F01114" w:rsidRDefault="00F01114" w:rsidP="0065788E">
      <w:pPr>
        <w:pStyle w:val="NoSpacing"/>
        <w:rPr>
          <w:sz w:val="23"/>
          <w:szCs w:val="23"/>
        </w:rPr>
      </w:pPr>
    </w:p>
    <w:p w14:paraId="1FD17A19" w14:textId="77777777" w:rsidR="00F01114" w:rsidRDefault="00F01114" w:rsidP="0065788E">
      <w:pPr>
        <w:pStyle w:val="NoSpacing"/>
        <w:rPr>
          <w:sz w:val="23"/>
          <w:szCs w:val="23"/>
        </w:rPr>
      </w:pPr>
    </w:p>
    <w:p w14:paraId="0B869D1F" w14:textId="77777777" w:rsidR="00F01114" w:rsidRDefault="00F01114" w:rsidP="0065788E">
      <w:pPr>
        <w:pStyle w:val="NoSpacing"/>
        <w:rPr>
          <w:sz w:val="23"/>
          <w:szCs w:val="23"/>
        </w:rPr>
      </w:pPr>
    </w:p>
    <w:p w14:paraId="16D54DAD" w14:textId="77777777" w:rsidR="00F01114" w:rsidRDefault="00F01114" w:rsidP="0065788E">
      <w:pPr>
        <w:pStyle w:val="NoSpacing"/>
        <w:rPr>
          <w:sz w:val="23"/>
          <w:szCs w:val="23"/>
        </w:rPr>
      </w:pPr>
    </w:p>
    <w:p w14:paraId="11FF6B1D" w14:textId="77777777" w:rsidR="00F01114" w:rsidRDefault="00F01114" w:rsidP="0065788E">
      <w:pPr>
        <w:pStyle w:val="NoSpacing"/>
        <w:rPr>
          <w:sz w:val="23"/>
          <w:szCs w:val="23"/>
        </w:rPr>
      </w:pPr>
    </w:p>
    <w:p w14:paraId="0478F6C3" w14:textId="77777777" w:rsidR="00F01114" w:rsidRDefault="00F01114" w:rsidP="0065788E">
      <w:pPr>
        <w:pStyle w:val="NoSpacing"/>
        <w:rPr>
          <w:sz w:val="23"/>
          <w:szCs w:val="23"/>
        </w:rPr>
      </w:pPr>
    </w:p>
    <w:p w14:paraId="0AAE313A" w14:textId="389A0260" w:rsidR="00F01114" w:rsidRDefault="00CD7BA5" w:rsidP="00DF41AD">
      <w:pPr>
        <w:pStyle w:val="NoSpacing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This is a normal CT image of the upper abdomen</w:t>
      </w:r>
      <w:r w:rsidR="005C015D">
        <w:rPr>
          <w:sz w:val="23"/>
          <w:szCs w:val="23"/>
        </w:rPr>
        <w:t xml:space="preserve">. </w:t>
      </w:r>
      <w:r w:rsidR="00156B49">
        <w:rPr>
          <w:sz w:val="23"/>
          <w:szCs w:val="23"/>
        </w:rPr>
        <w:t>Which statement is correct?</w:t>
      </w:r>
      <w:r w:rsidR="003E5AA7">
        <w:rPr>
          <w:sz w:val="23"/>
          <w:szCs w:val="23"/>
        </w:rPr>
        <w:t xml:space="preserve"> (2 points)</w:t>
      </w:r>
    </w:p>
    <w:p w14:paraId="7C050CF9" w14:textId="77777777" w:rsidR="00CD7BA5" w:rsidRDefault="00CD7BA5" w:rsidP="0065788E">
      <w:pPr>
        <w:pStyle w:val="NoSpacing"/>
        <w:rPr>
          <w:sz w:val="23"/>
          <w:szCs w:val="23"/>
        </w:rPr>
      </w:pPr>
    </w:p>
    <w:p w14:paraId="02A6BB24" w14:textId="0CEFC08E" w:rsidR="00CD7BA5" w:rsidRDefault="00CD7BA5" w:rsidP="007C4CB1">
      <w:pPr>
        <w:pStyle w:val="NoSpacing"/>
      </w:pPr>
      <w:r>
        <w:rPr>
          <w:noProof/>
        </w:rPr>
        <w:drawing>
          <wp:inline distT="0" distB="0" distL="0" distR="0" wp14:anchorId="4DC38D69" wp14:editId="3C58BDF3">
            <wp:extent cx="4794250" cy="4794250"/>
            <wp:effectExtent l="0" t="0" r="6350" b="6350"/>
            <wp:docPr id="5" name="Picture 5" descr="A close-up of the mo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the mo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DDEDF" w14:textId="6D86BF2B" w:rsidR="007C4CB1" w:rsidRDefault="007C4CB1" w:rsidP="007C4CB1">
      <w:r w:rsidRPr="007C4CB1">
        <w:t>Case courtesy of Dr Ian Bickle, Radiopaedia.org, rID: 38003</w:t>
      </w:r>
    </w:p>
    <w:p w14:paraId="59D8F83A" w14:textId="26D424E4" w:rsidR="007C4CB1" w:rsidRDefault="007A3EDA" w:rsidP="00534CB9">
      <w:pPr>
        <w:pStyle w:val="ListParagraph"/>
        <w:numPr>
          <w:ilvl w:val="0"/>
          <w:numId w:val="6"/>
        </w:numPr>
      </w:pPr>
      <w:r>
        <w:t>Int</w:t>
      </w:r>
      <w:r w:rsidR="00FC51D0">
        <w:t>ravenous contrast was used.</w:t>
      </w:r>
    </w:p>
    <w:p w14:paraId="6BE33635" w14:textId="30A36881" w:rsidR="00FC51D0" w:rsidRDefault="00FC51D0" w:rsidP="00534CB9">
      <w:pPr>
        <w:pStyle w:val="ListParagraph"/>
        <w:numPr>
          <w:ilvl w:val="0"/>
          <w:numId w:val="6"/>
        </w:numPr>
      </w:pPr>
      <w:r>
        <w:t>Intravenous contrast was not used.</w:t>
      </w:r>
    </w:p>
    <w:p w14:paraId="2631C68D" w14:textId="2D1BF016" w:rsidR="00FC51D0" w:rsidRDefault="00FC51D0" w:rsidP="00534CB9">
      <w:pPr>
        <w:pStyle w:val="ListParagraph"/>
        <w:numPr>
          <w:ilvl w:val="0"/>
          <w:numId w:val="6"/>
        </w:numPr>
      </w:pPr>
      <w:r>
        <w:t>Oral contrast</w:t>
      </w:r>
      <w:r w:rsidR="009B3301">
        <w:t xml:space="preserve"> only was used.</w:t>
      </w:r>
    </w:p>
    <w:p w14:paraId="5C44AFEA" w14:textId="67762230" w:rsidR="009B3301" w:rsidRDefault="009B3301" w:rsidP="00534CB9">
      <w:pPr>
        <w:pStyle w:val="ListParagraph"/>
        <w:numPr>
          <w:ilvl w:val="0"/>
          <w:numId w:val="6"/>
        </w:numPr>
      </w:pPr>
      <w:r>
        <w:t xml:space="preserve">Intravenous and oral contrast were </w:t>
      </w:r>
      <w:r w:rsidR="00E11E9B">
        <w:t xml:space="preserve">both </w:t>
      </w:r>
      <w:r>
        <w:t>used.</w:t>
      </w:r>
    </w:p>
    <w:p w14:paraId="4F2C060F" w14:textId="09E6F94A" w:rsidR="009B3301" w:rsidRDefault="009B3301" w:rsidP="00534CB9">
      <w:pPr>
        <w:pStyle w:val="ListParagraph"/>
        <w:numPr>
          <w:ilvl w:val="0"/>
          <w:numId w:val="6"/>
        </w:numPr>
      </w:pPr>
      <w:r>
        <w:t>No contrast agents were used.</w:t>
      </w:r>
    </w:p>
    <w:p w14:paraId="4633B7E3" w14:textId="35970380" w:rsidR="0053117E" w:rsidRDefault="009B3301" w:rsidP="0053117E">
      <w:pPr>
        <w:pStyle w:val="NoSpacing"/>
      </w:pPr>
      <w:r>
        <w:t>The correct answer is A. There is contrast enhancement of the liver, kidneys, spleen, aorta, inferior vena cava, superior mesenteric vein,</w:t>
      </w:r>
      <w:r w:rsidR="00CA1AA2">
        <w:t xml:space="preserve"> superior mesenteric artery, and portal and hepatic veins in the liver. There is no contrast material in the GI tract.</w:t>
      </w:r>
      <w:r w:rsidR="00BF7B26">
        <w:t xml:space="preserve"> Medical students should understand that CT scans can be done with or without intravenous contrast and should be able to recognize contrast enhancement. </w:t>
      </w:r>
      <w:r w:rsidR="004D0E29">
        <w:t xml:space="preserve">They </w:t>
      </w:r>
      <w:r w:rsidR="004D0E29">
        <w:lastRenderedPageBreak/>
        <w:t>should also know that oral GI contrast material may be used and will be seen as increased density in the GI tract.</w:t>
      </w:r>
      <w:r w:rsidR="00227B74">
        <w:t xml:space="preserve"> The AMSER objectives for this case are: </w:t>
      </w:r>
    </w:p>
    <w:p w14:paraId="0F2FBE6D" w14:textId="79BE1E2D" w:rsidR="0053117E" w:rsidRDefault="0053117E" w:rsidP="0053117E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Distinguish between the different types of contrast used in imaging exams and the potential diagnostic benefits of each.</w:t>
      </w:r>
    </w:p>
    <w:p w14:paraId="58D7D7F3" w14:textId="2B9C602E" w:rsidR="00EA0007" w:rsidRPr="005D0B0D" w:rsidRDefault="00EA0007" w:rsidP="0053117E">
      <w:pPr>
        <w:pStyle w:val="NoSpacing"/>
        <w:rPr>
          <w:sz w:val="23"/>
          <w:szCs w:val="23"/>
        </w:rPr>
      </w:pPr>
      <w:r w:rsidRPr="005D0B0D">
        <w:rPr>
          <w:color w:val="434343"/>
          <w:sz w:val="23"/>
          <w:szCs w:val="23"/>
        </w:rPr>
        <w:t>Structures that should be identified on each modality</w:t>
      </w:r>
      <w:r w:rsidR="00F82D94" w:rsidRPr="005D0B0D">
        <w:rPr>
          <w:color w:val="434343"/>
          <w:sz w:val="23"/>
          <w:szCs w:val="23"/>
        </w:rPr>
        <w:t xml:space="preserve">: Liver, spleen, aorta, IVC, </w:t>
      </w:r>
      <w:r w:rsidR="00277B2C" w:rsidRPr="005D0B0D">
        <w:rPr>
          <w:color w:val="434343"/>
          <w:sz w:val="23"/>
          <w:szCs w:val="23"/>
        </w:rPr>
        <w:t>stomach, small bowel, colon.</w:t>
      </w:r>
    </w:p>
    <w:p w14:paraId="6B60E624" w14:textId="77777777" w:rsidR="007C4CB1" w:rsidRDefault="007C4CB1" w:rsidP="00156B49"/>
    <w:sectPr w:rsidR="007C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12B1E"/>
    <w:multiLevelType w:val="hybridMultilevel"/>
    <w:tmpl w:val="3DBC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039ED"/>
    <w:multiLevelType w:val="hybridMultilevel"/>
    <w:tmpl w:val="9D984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75D5"/>
    <w:multiLevelType w:val="hybridMultilevel"/>
    <w:tmpl w:val="6E842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24988"/>
    <w:multiLevelType w:val="hybridMultilevel"/>
    <w:tmpl w:val="146E4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64E79"/>
    <w:multiLevelType w:val="hybridMultilevel"/>
    <w:tmpl w:val="94CCD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4793"/>
    <w:multiLevelType w:val="hybridMultilevel"/>
    <w:tmpl w:val="485E9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DCF"/>
    <w:multiLevelType w:val="hybridMultilevel"/>
    <w:tmpl w:val="FF66A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70"/>
    <w:rsid w:val="00074CA6"/>
    <w:rsid w:val="001133C8"/>
    <w:rsid w:val="00156B49"/>
    <w:rsid w:val="00204A43"/>
    <w:rsid w:val="00205BE5"/>
    <w:rsid w:val="00227B74"/>
    <w:rsid w:val="002751EE"/>
    <w:rsid w:val="00277B2C"/>
    <w:rsid w:val="002F64CF"/>
    <w:rsid w:val="003140B0"/>
    <w:rsid w:val="0033642A"/>
    <w:rsid w:val="003A4D26"/>
    <w:rsid w:val="003A7894"/>
    <w:rsid w:val="003C0196"/>
    <w:rsid w:val="003C6E16"/>
    <w:rsid w:val="003E5AA7"/>
    <w:rsid w:val="004D0E29"/>
    <w:rsid w:val="004D6059"/>
    <w:rsid w:val="004F1C1A"/>
    <w:rsid w:val="004F32BB"/>
    <w:rsid w:val="004F5551"/>
    <w:rsid w:val="004F728B"/>
    <w:rsid w:val="005105C3"/>
    <w:rsid w:val="0053117E"/>
    <w:rsid w:val="00534CB9"/>
    <w:rsid w:val="00544C09"/>
    <w:rsid w:val="005533FE"/>
    <w:rsid w:val="005C015D"/>
    <w:rsid w:val="005C11B1"/>
    <w:rsid w:val="005D0B0D"/>
    <w:rsid w:val="005E2D12"/>
    <w:rsid w:val="00606759"/>
    <w:rsid w:val="00620D2F"/>
    <w:rsid w:val="0065788E"/>
    <w:rsid w:val="00686A15"/>
    <w:rsid w:val="007A3EDA"/>
    <w:rsid w:val="007C3779"/>
    <w:rsid w:val="007C4CB1"/>
    <w:rsid w:val="007C6A70"/>
    <w:rsid w:val="008715AB"/>
    <w:rsid w:val="008C1D8E"/>
    <w:rsid w:val="008D56C3"/>
    <w:rsid w:val="00906533"/>
    <w:rsid w:val="009202C9"/>
    <w:rsid w:val="009254BF"/>
    <w:rsid w:val="00941162"/>
    <w:rsid w:val="00991C89"/>
    <w:rsid w:val="00995520"/>
    <w:rsid w:val="009B3301"/>
    <w:rsid w:val="00AA7CC4"/>
    <w:rsid w:val="00B00B60"/>
    <w:rsid w:val="00BF7B26"/>
    <w:rsid w:val="00C12E60"/>
    <w:rsid w:val="00C55978"/>
    <w:rsid w:val="00C77C48"/>
    <w:rsid w:val="00CA1AA2"/>
    <w:rsid w:val="00CA4B9C"/>
    <w:rsid w:val="00CD7BA5"/>
    <w:rsid w:val="00D50BD9"/>
    <w:rsid w:val="00D61794"/>
    <w:rsid w:val="00D94FCA"/>
    <w:rsid w:val="00DE621B"/>
    <w:rsid w:val="00DF41AD"/>
    <w:rsid w:val="00E11E9B"/>
    <w:rsid w:val="00E2291F"/>
    <w:rsid w:val="00E44493"/>
    <w:rsid w:val="00E87701"/>
    <w:rsid w:val="00EA0007"/>
    <w:rsid w:val="00ED7F20"/>
    <w:rsid w:val="00F01114"/>
    <w:rsid w:val="00F473C1"/>
    <w:rsid w:val="00F517D7"/>
    <w:rsid w:val="00F82D94"/>
    <w:rsid w:val="00F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2ACB"/>
  <w15:chartTrackingRefBased/>
  <w15:docId w15:val="{97EC2DA6-44DC-4B3E-B672-AFCEF8FB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5AB"/>
    <w:pPr>
      <w:ind w:left="720"/>
      <w:contextualSpacing/>
    </w:pPr>
  </w:style>
  <w:style w:type="paragraph" w:styleId="NoSpacing">
    <w:name w:val="No Spacing"/>
    <w:uiPriority w:val="1"/>
    <w:qFormat/>
    <w:rsid w:val="00E22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Hodgman</dc:creator>
  <cp:keywords/>
  <dc:description/>
  <cp:lastModifiedBy>Zack Dewyer</cp:lastModifiedBy>
  <cp:revision>3</cp:revision>
  <dcterms:created xsi:type="dcterms:W3CDTF">2022-01-18T16:44:00Z</dcterms:created>
  <dcterms:modified xsi:type="dcterms:W3CDTF">2022-01-18T21:08:00Z</dcterms:modified>
</cp:coreProperties>
</file>